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74F7" w14:textId="77777777" w:rsidR="000751C0" w:rsidRDefault="000751C0">
      <w:pPr>
        <w:rPr>
          <w:rFonts w:hint="eastAsia"/>
        </w:rPr>
      </w:pPr>
    </w:p>
    <w:p w14:paraId="34BB83C2" w14:textId="6A05BAFF" w:rsidR="000751C0" w:rsidRPr="00A852B8" w:rsidRDefault="005B77E8" w:rsidP="000D1E68">
      <w:pPr>
        <w:ind w:firstLineChars="1400" w:firstLine="2940"/>
        <w:jc w:val="right"/>
        <w:rPr>
          <w:rFonts w:eastAsiaTheme="minorHAnsi" w:cs="Arial" w:hint="eastAsia"/>
          <w:b/>
          <w:bCs/>
        </w:rPr>
      </w:pPr>
      <w:r w:rsidRPr="00A852B8">
        <w:rPr>
          <w:rFonts w:eastAsiaTheme="minorHAnsi" w:cs="Arial"/>
          <w:b/>
          <w:bCs/>
        </w:rPr>
        <w:t>Product datasheet</w:t>
      </w:r>
    </w:p>
    <w:p w14:paraId="22966F68" w14:textId="77777777" w:rsidR="005665CC" w:rsidRDefault="005665CC" w:rsidP="005665CC">
      <w:pPr>
        <w:spacing w:line="360" w:lineRule="auto"/>
        <w:jc w:val="center"/>
        <w:rPr>
          <w:rFonts w:asciiTheme="majorHAnsi" w:eastAsiaTheme="majorHAnsi" w:hAnsiTheme="majorHAnsi" w:cs="Arial" w:hint="eastAsia"/>
          <w:b/>
          <w:bCs/>
          <w:sz w:val="28"/>
          <w:szCs w:val="28"/>
        </w:rPr>
      </w:pPr>
      <w:r w:rsidRPr="005665CC">
        <w:rPr>
          <w:rFonts w:asciiTheme="majorHAnsi" w:eastAsiaTheme="majorHAnsi" w:hAnsiTheme="majorHAnsi" w:cs="Arial"/>
          <w:b/>
          <w:bCs/>
          <w:sz w:val="28"/>
          <w:szCs w:val="28"/>
        </w:rPr>
        <w:t>Mouse Anti-Rabbit IgG Antibody, mAb</w:t>
      </w:r>
    </w:p>
    <w:p w14:paraId="4B146883" w14:textId="1E1AEEBF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Cat: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20045" w:rsidRPr="0073741E">
        <w:rPr>
          <w:rFonts w:asciiTheme="minorEastAsia" w:hAnsiTheme="minorEastAsia" w:cs="Arial"/>
          <w:szCs w:val="21"/>
        </w:rPr>
        <w:t>NA</w:t>
      </w:r>
      <w:r w:rsidR="006212AB">
        <w:rPr>
          <w:rFonts w:asciiTheme="minorEastAsia" w:hAnsiTheme="minorEastAsia" w:cs="Arial"/>
          <w:szCs w:val="21"/>
        </w:rPr>
        <w:t>0</w:t>
      </w:r>
      <w:r w:rsidR="005665CC">
        <w:rPr>
          <w:rFonts w:asciiTheme="minorEastAsia" w:hAnsiTheme="minorEastAsia" w:cs="Arial" w:hint="eastAsia"/>
          <w:szCs w:val="21"/>
        </w:rPr>
        <w:t>089</w:t>
      </w:r>
    </w:p>
    <w:p w14:paraId="650218BC" w14:textId="7AEE9A0C" w:rsidR="00320045" w:rsidRPr="005665CC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Name: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5665CC" w:rsidRPr="005665CC">
        <w:rPr>
          <w:rFonts w:asciiTheme="minorEastAsia" w:hAnsiTheme="minorEastAsia" w:cs="Arial"/>
          <w:szCs w:val="21"/>
        </w:rPr>
        <w:t>Mouse Anti-Rabbit IgG Antibody, mAb</w:t>
      </w:r>
    </w:p>
    <w:p w14:paraId="52D54F67" w14:textId="2F2308B8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Immunogen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="005665CC" w:rsidRPr="005665CC">
        <w:rPr>
          <w:rFonts w:asciiTheme="minorEastAsia" w:hAnsiTheme="minorEastAsia" w:cs="Arial"/>
          <w:szCs w:val="21"/>
        </w:rPr>
        <w:t xml:space="preserve"> Rabbit IgG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5665CC" w:rsidRPr="005665CC">
        <w:rPr>
          <w:rFonts w:asciiTheme="minorEastAsia" w:hAnsiTheme="minorEastAsia" w:cs="Arial"/>
          <w:szCs w:val="21"/>
        </w:rPr>
        <w:t>(H&amp;L)</w:t>
      </w:r>
    </w:p>
    <w:p w14:paraId="146684E4" w14:textId="691BE3B8" w:rsidR="004A130A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Host Species:</w:t>
      </w:r>
      <w:r w:rsidRPr="0073741E">
        <w:rPr>
          <w:rFonts w:asciiTheme="minorEastAsia" w:hAnsiTheme="minorEastAsia" w:cs="Arial"/>
          <w:szCs w:val="21"/>
        </w:rPr>
        <w:t xml:space="preserve"> M</w:t>
      </w:r>
      <w:r w:rsidRPr="0073741E">
        <w:rPr>
          <w:rFonts w:asciiTheme="minorEastAsia" w:hAnsiTheme="minorEastAsia" w:cs="Arial" w:hint="eastAsia"/>
          <w:szCs w:val="21"/>
        </w:rPr>
        <w:t>ouse</w:t>
      </w:r>
    </w:p>
    <w:p w14:paraId="437C6408" w14:textId="77777777" w:rsidR="008E4FF9" w:rsidRPr="005665CC" w:rsidRDefault="004A130A" w:rsidP="008E4FF9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Specificity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5665CC" w:rsidRPr="005665CC">
        <w:rPr>
          <w:rFonts w:asciiTheme="minorEastAsia" w:hAnsiTheme="minorEastAsia" w:cs="Arial" w:hint="eastAsia"/>
          <w:szCs w:val="21"/>
        </w:rPr>
        <w:t>The</w:t>
      </w:r>
      <w:r w:rsidR="005665CC">
        <w:rPr>
          <w:rFonts w:asciiTheme="minorEastAsia" w:hAnsiTheme="minorEastAsia" w:cs="Arial" w:hint="eastAsia"/>
          <w:szCs w:val="21"/>
        </w:rPr>
        <w:t xml:space="preserve"> antibody</w:t>
      </w:r>
      <w:r w:rsidR="005665CC" w:rsidRPr="005665CC">
        <w:rPr>
          <w:rFonts w:asciiTheme="minorEastAsia" w:hAnsiTheme="minorEastAsia" w:cs="Arial"/>
          <w:szCs w:val="21"/>
        </w:rPr>
        <w:t xml:space="preserve"> reacts with the rabbit IgG</w:t>
      </w:r>
      <w:r w:rsidR="005665CC">
        <w:rPr>
          <w:rFonts w:asciiTheme="minorEastAsia" w:hAnsiTheme="minorEastAsia" w:cs="Arial" w:hint="eastAsia"/>
          <w:szCs w:val="21"/>
        </w:rPr>
        <w:t xml:space="preserve"> and</w:t>
      </w:r>
      <w:r w:rsidR="005665CC" w:rsidRPr="005665CC">
        <w:rPr>
          <w:rFonts w:asciiTheme="minorEastAsia" w:hAnsiTheme="minorEastAsia" w:cs="Arial"/>
          <w:szCs w:val="21"/>
        </w:rPr>
        <w:t xml:space="preserve"> has no cross-reactivity with human, goat</w:t>
      </w:r>
      <w:r w:rsidR="005665CC">
        <w:rPr>
          <w:rFonts w:asciiTheme="minorEastAsia" w:hAnsiTheme="minorEastAsia" w:cs="Arial" w:hint="eastAsia"/>
          <w:szCs w:val="21"/>
        </w:rPr>
        <w:t xml:space="preserve">, chicken, guinea pig, </w:t>
      </w:r>
      <w:r w:rsidR="005665CC" w:rsidRPr="005665CC">
        <w:rPr>
          <w:rFonts w:asciiTheme="minorEastAsia" w:hAnsiTheme="minorEastAsia" w:cs="Arial"/>
          <w:szCs w:val="21"/>
        </w:rPr>
        <w:t>mouse, rat</w:t>
      </w:r>
      <w:r w:rsidR="003036D8">
        <w:rPr>
          <w:rFonts w:asciiTheme="minorEastAsia" w:hAnsiTheme="minorEastAsia" w:cs="Arial" w:hint="eastAsia"/>
          <w:szCs w:val="21"/>
        </w:rPr>
        <w:t xml:space="preserve"> and monkey</w:t>
      </w:r>
      <w:r w:rsidR="005665CC" w:rsidRPr="005665CC">
        <w:rPr>
          <w:rFonts w:asciiTheme="minorEastAsia" w:hAnsiTheme="minorEastAsia" w:cs="Arial"/>
          <w:szCs w:val="21"/>
        </w:rPr>
        <w:t xml:space="preserve"> immunoglobulins.</w:t>
      </w:r>
      <w:r w:rsidR="00726317" w:rsidRPr="00726317">
        <w:rPr>
          <w:rFonts w:asciiTheme="minorEastAsia" w:hAnsiTheme="minorEastAsia" w:cs="Arial"/>
          <w:szCs w:val="21"/>
        </w:rPr>
        <w:t xml:space="preserve"> </w:t>
      </w:r>
      <w:r w:rsidR="008E4FF9">
        <w:rPr>
          <w:rFonts w:asciiTheme="minorEastAsia" w:hAnsiTheme="minorEastAsia" w:cs="Arial" w:hint="eastAsia"/>
          <w:szCs w:val="21"/>
        </w:rPr>
        <w:t xml:space="preserve">This antibody </w:t>
      </w:r>
      <w:r w:rsidR="008E4FF9" w:rsidRPr="00264F31">
        <w:rPr>
          <w:rFonts w:asciiTheme="minorEastAsia" w:hAnsiTheme="minorEastAsia" w:cs="Arial"/>
          <w:szCs w:val="21"/>
        </w:rPr>
        <w:t>only reacts with native rabbit IgG and does not bind to the denatured or reduced rabbit IgG heavy chain or light chain.</w:t>
      </w:r>
    </w:p>
    <w:p w14:paraId="3897099C" w14:textId="4A570D13" w:rsidR="002A7A68" w:rsidRPr="0073741E" w:rsidRDefault="00B01684" w:rsidP="00726317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Form:</w:t>
      </w:r>
      <w:r w:rsidRPr="0073741E">
        <w:rPr>
          <w:rFonts w:asciiTheme="minorEastAsia" w:hAnsiTheme="minorEastAsia" w:cs="Arial"/>
          <w:szCs w:val="21"/>
        </w:rPr>
        <w:t xml:space="preserve"> Liquid</w:t>
      </w:r>
    </w:p>
    <w:p w14:paraId="1E15353C" w14:textId="37CBF0A0" w:rsidR="00320045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</w:t>
      </w:r>
      <w:r w:rsidRPr="0073741E">
        <w:rPr>
          <w:rFonts w:asciiTheme="minorEastAsia" w:hAnsiTheme="minorEastAsia" w:cs="Arial"/>
          <w:szCs w:val="21"/>
          <w:u w:val="single"/>
        </w:rPr>
        <w:t>oncentration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3036D8">
        <w:rPr>
          <w:rFonts w:asciiTheme="minorEastAsia" w:hAnsiTheme="minorEastAsia" w:cs="Arial" w:hint="eastAsia"/>
          <w:szCs w:val="21"/>
        </w:rPr>
        <w:t>1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mg/ml</w:t>
      </w:r>
    </w:p>
    <w:p w14:paraId="024E35AD" w14:textId="2FB0026F" w:rsidR="004326BF" w:rsidRPr="00BE6E1C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Storage Buffer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BE6E1C" w:rsidRPr="0073741E">
        <w:rPr>
          <w:rFonts w:asciiTheme="minorEastAsia" w:hAnsiTheme="minorEastAsia" w:cs="Arial"/>
          <w:szCs w:val="21"/>
        </w:rPr>
        <w:t xml:space="preserve">1×PBS, pH7.4, </w:t>
      </w:r>
      <w:r w:rsidR="00BE6E1C" w:rsidRPr="0073741E">
        <w:rPr>
          <w:rFonts w:asciiTheme="minorEastAsia" w:hAnsiTheme="minorEastAsia" w:cs="Arial" w:hint="eastAsia"/>
          <w:szCs w:val="21"/>
        </w:rPr>
        <w:t>containing</w:t>
      </w:r>
      <w:r w:rsidR="00BE6E1C">
        <w:rPr>
          <w:rFonts w:asciiTheme="minorEastAsia" w:hAnsiTheme="minorEastAsia" w:cs="Arial"/>
          <w:szCs w:val="21"/>
        </w:rPr>
        <w:t xml:space="preserve"> 0.</w:t>
      </w:r>
      <w:r w:rsidR="00BE6E1C">
        <w:rPr>
          <w:rFonts w:asciiTheme="minorEastAsia" w:hAnsiTheme="minorEastAsia" w:cs="Arial" w:hint="eastAsia"/>
          <w:szCs w:val="21"/>
        </w:rPr>
        <w:t>1</w:t>
      </w:r>
      <w:r w:rsidR="00BE6E1C">
        <w:rPr>
          <w:rFonts w:asciiTheme="minorEastAsia" w:hAnsiTheme="minorEastAsia" w:cs="Arial"/>
          <w:szCs w:val="21"/>
        </w:rPr>
        <w:t>% BSA,</w:t>
      </w:r>
      <w:r w:rsidR="00BE6E1C" w:rsidRPr="0073741E">
        <w:rPr>
          <w:rFonts w:asciiTheme="minorEastAsia" w:hAnsiTheme="minorEastAsia" w:cs="Arial"/>
          <w:szCs w:val="21"/>
        </w:rPr>
        <w:t xml:space="preserve"> 50% glycerol </w:t>
      </w:r>
      <w:r w:rsidR="00BE6E1C" w:rsidRPr="0073741E">
        <w:rPr>
          <w:rFonts w:asciiTheme="minorEastAsia" w:hAnsiTheme="minorEastAsia" w:cs="Arial" w:hint="eastAsia"/>
          <w:szCs w:val="21"/>
        </w:rPr>
        <w:t>and</w:t>
      </w:r>
      <w:r w:rsidR="00BE6E1C" w:rsidRPr="0073741E">
        <w:rPr>
          <w:rFonts w:asciiTheme="minorEastAsia" w:hAnsiTheme="minorEastAsia" w:cs="Arial"/>
          <w:szCs w:val="21"/>
        </w:rPr>
        <w:t xml:space="preserve"> 0.03% P</w:t>
      </w:r>
      <w:r w:rsidR="00BE6E1C" w:rsidRPr="0073741E">
        <w:rPr>
          <w:rFonts w:asciiTheme="minorEastAsia" w:hAnsiTheme="minorEastAsia" w:cs="Arial" w:hint="eastAsia"/>
          <w:szCs w:val="21"/>
        </w:rPr>
        <w:t>roclin</w:t>
      </w:r>
      <w:r w:rsidR="00BE6E1C" w:rsidRPr="0073741E">
        <w:rPr>
          <w:rFonts w:asciiTheme="minorEastAsia" w:hAnsiTheme="minorEastAsia" w:cs="Arial"/>
          <w:szCs w:val="21"/>
        </w:rPr>
        <w:t xml:space="preserve"> 300.</w:t>
      </w:r>
    </w:p>
    <w:p w14:paraId="2DC00992" w14:textId="0B8C1CB1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Purification:</w:t>
      </w:r>
      <w:r w:rsidRPr="0073741E">
        <w:rPr>
          <w:rFonts w:asciiTheme="minorEastAsia" w:hAnsiTheme="minorEastAsia" w:cs="Arial"/>
          <w:szCs w:val="21"/>
        </w:rPr>
        <w:t xml:space="preserve"> Purified by Protein A</w:t>
      </w:r>
    </w:p>
    <w:p w14:paraId="2F74A1A4" w14:textId="5F49665F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Clonality:</w:t>
      </w:r>
      <w:r w:rsidRPr="0073741E">
        <w:rPr>
          <w:rFonts w:asciiTheme="minorEastAsia" w:hAnsiTheme="minorEastAsia" w:cs="Arial"/>
          <w:szCs w:val="21"/>
        </w:rPr>
        <w:t xml:space="preserve"> Monoclonal</w:t>
      </w:r>
    </w:p>
    <w:p w14:paraId="15329637" w14:textId="397650BA" w:rsidR="00F93BB5" w:rsidRPr="0022564B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Isotype: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Pr="0022564B">
        <w:rPr>
          <w:rFonts w:asciiTheme="minorEastAsia" w:hAnsiTheme="minorEastAsia" w:cs="Arial"/>
          <w:szCs w:val="21"/>
        </w:rPr>
        <w:t>Mouse IgG</w:t>
      </w:r>
      <w:r w:rsidR="0022564B" w:rsidRPr="0022564B">
        <w:rPr>
          <w:rFonts w:asciiTheme="minorEastAsia" w:hAnsiTheme="minorEastAsia" w:cs="Arial" w:hint="eastAsia"/>
          <w:szCs w:val="21"/>
        </w:rPr>
        <w:t>2a</w:t>
      </w:r>
      <w:r w:rsidRPr="0022564B">
        <w:rPr>
          <w:rFonts w:asciiTheme="minorEastAsia" w:hAnsiTheme="minorEastAsia" w:cs="Arial"/>
          <w:szCs w:val="21"/>
        </w:rPr>
        <w:t>,</w:t>
      </w:r>
      <w:r w:rsidR="00726317" w:rsidRPr="0022564B">
        <w:rPr>
          <w:rFonts w:hint="eastAsia"/>
        </w:rPr>
        <w:t xml:space="preserve"> </w:t>
      </w:r>
      <w:r w:rsidR="00726317" w:rsidRPr="0022564B">
        <w:rPr>
          <w:rFonts w:asciiTheme="minorEastAsia" w:hAnsiTheme="minorEastAsia" w:cs="Arial" w:hint="eastAsia"/>
          <w:szCs w:val="21"/>
        </w:rPr>
        <w:t>κ</w:t>
      </w:r>
    </w:p>
    <w:p w14:paraId="06EB6DE4" w14:textId="2F17D466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Clone ID: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036D8">
        <w:rPr>
          <w:rFonts w:asciiTheme="minorEastAsia" w:hAnsiTheme="minorEastAsia" w:cs="Arial" w:hint="eastAsia"/>
          <w:szCs w:val="21"/>
        </w:rPr>
        <w:t>4H9</w:t>
      </w:r>
    </w:p>
    <w:p w14:paraId="55899B3D" w14:textId="2B0C0672" w:rsidR="00D62EC0" w:rsidRPr="0073741E" w:rsidRDefault="00233722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 xml:space="preserve">Shipping and </w:t>
      </w:r>
      <w:r w:rsidRPr="0073741E">
        <w:rPr>
          <w:rFonts w:asciiTheme="minorEastAsia" w:hAnsiTheme="minorEastAsia" w:cs="Arial" w:hint="eastAsia"/>
          <w:szCs w:val="21"/>
          <w:u w:val="single"/>
        </w:rPr>
        <w:t>S</w:t>
      </w:r>
      <w:r w:rsidRPr="0073741E">
        <w:rPr>
          <w:rFonts w:asciiTheme="minorEastAsia" w:hAnsiTheme="minorEastAsia" w:cs="Arial"/>
          <w:szCs w:val="21"/>
          <w:u w:val="single"/>
        </w:rPr>
        <w:t>torage</w:t>
      </w:r>
      <w:bookmarkStart w:id="0" w:name="OLE_LINK11"/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Pr="0073741E">
        <w:rPr>
          <w:rFonts w:asciiTheme="minorEastAsia" w:hAnsiTheme="minorEastAsia" w:cs="Arial"/>
          <w:szCs w:val="21"/>
        </w:rPr>
        <w:t>Shipped in ice bag</w:t>
      </w:r>
      <w:r w:rsidRPr="0073741E">
        <w:rPr>
          <w:rFonts w:asciiTheme="minorEastAsia" w:hAnsiTheme="minorEastAsia" w:cs="Arial" w:hint="eastAsia"/>
          <w:szCs w:val="21"/>
        </w:rPr>
        <w:t>.</w:t>
      </w:r>
      <w:bookmarkEnd w:id="0"/>
      <w:r w:rsidRPr="0073741E">
        <w:rPr>
          <w:rFonts w:asciiTheme="minorEastAsia" w:hAnsiTheme="minorEastAsia" w:cs="Arial"/>
          <w:szCs w:val="21"/>
        </w:rPr>
        <w:t xml:space="preserve"> The antibody can be stored for 1-2 weeks at 2-8°C</w:t>
      </w:r>
      <w:r w:rsidR="00D62EC0" w:rsidRPr="0073741E">
        <w:rPr>
          <w:rFonts w:asciiTheme="minorEastAsia" w:hAnsiTheme="minorEastAsia" w:cs="Arial"/>
          <w:szCs w:val="21"/>
        </w:rPr>
        <w:t>. For long term storage, store it at -20°C. Avoid repeated freezing and thawing cycles.</w:t>
      </w:r>
    </w:p>
    <w:p w14:paraId="33397AF1" w14:textId="416E9C73" w:rsidR="004326BF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Expiration Date:</w:t>
      </w:r>
      <w:r w:rsidRPr="0073741E">
        <w:rPr>
          <w:rFonts w:asciiTheme="minorEastAsia" w:hAnsiTheme="minorEastAsia" w:cs="Arial"/>
          <w:szCs w:val="21"/>
        </w:rPr>
        <w:t xml:space="preserve"> Specified on product label.</w:t>
      </w:r>
    </w:p>
    <w:p w14:paraId="5367A31A" w14:textId="345A2A2F" w:rsidR="00B02EE4" w:rsidRPr="0073741E" w:rsidRDefault="00FF0B6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t>Applications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B109E9" w:rsidRPr="0073741E" w14:paraId="3B9138C2" w14:textId="77777777" w:rsidTr="00B02EE4">
        <w:trPr>
          <w:trHeight w:val="381"/>
        </w:trPr>
        <w:tc>
          <w:tcPr>
            <w:tcW w:w="4077" w:type="dxa"/>
          </w:tcPr>
          <w:p w14:paraId="76241019" w14:textId="7738B2AD" w:rsidR="00B109E9" w:rsidRPr="0073741E" w:rsidRDefault="00FF0B6C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 w14:paraId="608A7AAD" w14:textId="5F281DF8" w:rsidR="00B109E9" w:rsidRPr="0073741E" w:rsidRDefault="00C06920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Recommended Usage</w:t>
            </w:r>
          </w:p>
        </w:tc>
      </w:tr>
      <w:tr w:rsidR="00510900" w:rsidRPr="0073741E" w14:paraId="2A41F3E0" w14:textId="77777777" w:rsidTr="00B02EE4">
        <w:trPr>
          <w:trHeight w:val="381"/>
        </w:trPr>
        <w:tc>
          <w:tcPr>
            <w:tcW w:w="4077" w:type="dxa"/>
          </w:tcPr>
          <w:p w14:paraId="01A9BCB1" w14:textId="406B5D0A" w:rsidR="00510900" w:rsidRPr="0073741E" w:rsidRDefault="00510900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ELISA</w:t>
            </w:r>
          </w:p>
        </w:tc>
        <w:tc>
          <w:tcPr>
            <w:tcW w:w="4077" w:type="dxa"/>
          </w:tcPr>
          <w:p w14:paraId="67B873DE" w14:textId="114A1559" w:rsidR="00510900" w:rsidRPr="0073741E" w:rsidRDefault="008145FD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8145FD">
              <w:rPr>
                <w:rFonts w:asciiTheme="minorEastAsia" w:hAnsiTheme="minorEastAsia" w:cs="Arial"/>
                <w:szCs w:val="21"/>
              </w:rPr>
              <w:t>1:20,000-1:40,000</w:t>
            </w:r>
          </w:p>
        </w:tc>
      </w:tr>
      <w:tr w:rsidR="00DB72B2" w:rsidRPr="0073741E" w14:paraId="1A24ABFB" w14:textId="77777777" w:rsidTr="00B02EE4">
        <w:trPr>
          <w:trHeight w:val="381"/>
        </w:trPr>
        <w:tc>
          <w:tcPr>
            <w:tcW w:w="4077" w:type="dxa"/>
          </w:tcPr>
          <w:p w14:paraId="576670F2" w14:textId="0970D527" w:rsidR="00DB72B2" w:rsidRPr="0073741E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DB72B2">
              <w:rPr>
                <w:rFonts w:asciiTheme="minorEastAsia" w:hAnsiTheme="minorEastAsia" w:cs="Arial"/>
                <w:szCs w:val="21"/>
              </w:rPr>
              <w:t>Western Blot</w:t>
            </w:r>
          </w:p>
        </w:tc>
        <w:tc>
          <w:tcPr>
            <w:tcW w:w="4077" w:type="dxa"/>
          </w:tcPr>
          <w:p w14:paraId="1007E68F" w14:textId="7095A445" w:rsidR="00DB72B2" w:rsidRPr="0073741E" w:rsidRDefault="008145FD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8145FD">
              <w:rPr>
                <w:rFonts w:asciiTheme="minorEastAsia" w:hAnsiTheme="minorEastAsia" w:cs="Arial"/>
                <w:szCs w:val="21"/>
              </w:rPr>
              <w:t>1:</w:t>
            </w:r>
            <w:r>
              <w:rPr>
                <w:rFonts w:asciiTheme="minorEastAsia" w:hAnsiTheme="minorEastAsia" w:cs="Arial" w:hint="eastAsia"/>
                <w:szCs w:val="21"/>
              </w:rPr>
              <w:t>1</w:t>
            </w:r>
            <w:r w:rsidRPr="008145FD">
              <w:rPr>
                <w:rFonts w:asciiTheme="minorEastAsia" w:hAnsiTheme="minorEastAsia" w:cs="Arial"/>
                <w:szCs w:val="21"/>
              </w:rPr>
              <w:t>0,000-1:</w:t>
            </w:r>
            <w:r>
              <w:rPr>
                <w:rFonts w:asciiTheme="minorEastAsia" w:hAnsiTheme="minorEastAsia" w:cs="Arial" w:hint="eastAsia"/>
                <w:szCs w:val="21"/>
              </w:rPr>
              <w:t>2</w:t>
            </w:r>
            <w:r w:rsidRPr="008145FD">
              <w:rPr>
                <w:rFonts w:asciiTheme="minorEastAsia" w:hAnsiTheme="minorEastAsia" w:cs="Arial"/>
                <w:szCs w:val="21"/>
              </w:rPr>
              <w:t>0,000</w:t>
            </w:r>
          </w:p>
        </w:tc>
      </w:tr>
      <w:tr w:rsidR="00DB72B2" w:rsidRPr="0073741E" w14:paraId="577F20D8" w14:textId="77777777" w:rsidTr="00B02EE4">
        <w:trPr>
          <w:trHeight w:val="381"/>
        </w:trPr>
        <w:tc>
          <w:tcPr>
            <w:tcW w:w="4077" w:type="dxa"/>
          </w:tcPr>
          <w:p w14:paraId="140C689D" w14:textId="6E97773E" w:rsidR="00DB72B2" w:rsidRPr="00DB72B2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DB72B2">
              <w:rPr>
                <w:rFonts w:asciiTheme="minorEastAsia" w:hAnsiTheme="minorEastAsia" w:cs="Arial"/>
                <w:szCs w:val="21"/>
              </w:rPr>
              <w:t>IP</w:t>
            </w:r>
          </w:p>
        </w:tc>
        <w:tc>
          <w:tcPr>
            <w:tcW w:w="4077" w:type="dxa"/>
          </w:tcPr>
          <w:p w14:paraId="3B1609B4" w14:textId="51A32163" w:rsidR="00DB72B2" w:rsidRDefault="008145FD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8145FD">
              <w:rPr>
                <w:rFonts w:asciiTheme="minorEastAsia" w:hAnsiTheme="minorEastAsia" w:cs="Arial"/>
                <w:szCs w:val="21"/>
              </w:rPr>
              <w:t>1:</w:t>
            </w:r>
            <w:r>
              <w:rPr>
                <w:rFonts w:asciiTheme="minorEastAsia" w:hAnsiTheme="minorEastAsia" w:cs="Arial" w:hint="eastAsia"/>
                <w:szCs w:val="21"/>
              </w:rPr>
              <w:t>1</w:t>
            </w:r>
            <w:r w:rsidRPr="008145FD">
              <w:rPr>
                <w:rFonts w:asciiTheme="minorEastAsia" w:hAnsiTheme="minorEastAsia" w:cs="Arial"/>
                <w:szCs w:val="21"/>
              </w:rPr>
              <w:t>000</w:t>
            </w:r>
          </w:p>
        </w:tc>
      </w:tr>
      <w:tr w:rsidR="004F64A9" w:rsidRPr="0073741E" w14:paraId="0DD71AE5" w14:textId="77777777" w:rsidTr="00B02EE4">
        <w:trPr>
          <w:trHeight w:val="373"/>
        </w:trPr>
        <w:tc>
          <w:tcPr>
            <w:tcW w:w="4077" w:type="dxa"/>
          </w:tcPr>
          <w:p w14:paraId="7289ECAC" w14:textId="790E06B8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O</w:t>
            </w:r>
            <w:r>
              <w:rPr>
                <w:rFonts w:asciiTheme="minorEastAsia" w:hAnsiTheme="minorEastAsia" w:cs="Arial"/>
                <w:szCs w:val="21"/>
              </w:rPr>
              <w:t>ther a</w:t>
            </w:r>
            <w:r w:rsidRPr="00BF65E8">
              <w:rPr>
                <w:rFonts w:asciiTheme="minorEastAsia" w:hAnsiTheme="minorEastAsia" w:cs="Arial"/>
                <w:szCs w:val="21"/>
              </w:rPr>
              <w:t>pplication</w:t>
            </w:r>
            <w:r>
              <w:rPr>
                <w:rFonts w:asciiTheme="minorEastAsia" w:hAnsiTheme="minorEastAsia" w:cs="Arial"/>
                <w:szCs w:val="21"/>
              </w:rPr>
              <w:t>s</w:t>
            </w:r>
          </w:p>
        </w:tc>
        <w:tc>
          <w:tcPr>
            <w:tcW w:w="4077" w:type="dxa"/>
          </w:tcPr>
          <w:p w14:paraId="304979EC" w14:textId="2A24B50F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BF65E8">
              <w:rPr>
                <w:rFonts w:asciiTheme="minorEastAsia" w:hAnsiTheme="minorEastAsia" w:cs="Arial"/>
                <w:szCs w:val="21"/>
              </w:rPr>
              <w:t>User-optimized</w:t>
            </w:r>
          </w:p>
        </w:tc>
      </w:tr>
    </w:tbl>
    <w:p w14:paraId="2DEE75F7" w14:textId="21B00F48" w:rsidR="00AA584C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</w:rPr>
        <w:t>N</w:t>
      </w:r>
      <w:r w:rsidRPr="0073741E">
        <w:rPr>
          <w:rFonts w:asciiTheme="minorEastAsia" w:hAnsiTheme="minorEastAsia" w:cs="Arial"/>
          <w:szCs w:val="21"/>
        </w:rPr>
        <w:t>ote: Ningyang Biotech can offer this product according to your requirement, including product size, buffer components, etc.</w:t>
      </w:r>
    </w:p>
    <w:p w14:paraId="314970DD" w14:textId="19FD30B6" w:rsidR="005B453C" w:rsidRDefault="005B453C" w:rsidP="00B47478">
      <w:pPr>
        <w:rPr>
          <w:rFonts w:asciiTheme="minorEastAsia" w:hAnsiTheme="minorEastAsia" w:cs="Arial" w:hint="eastAsia"/>
          <w:b/>
          <w:szCs w:val="21"/>
        </w:rPr>
      </w:pPr>
    </w:p>
    <w:p w14:paraId="18655388" w14:textId="67317B05" w:rsidR="007A0370" w:rsidRPr="007A0370" w:rsidRDefault="00AA584C" w:rsidP="007A0370">
      <w:pPr>
        <w:rPr>
          <w:rFonts w:asciiTheme="minorEastAsia" w:hAnsiTheme="minorEastAsia" w:cs="Arial" w:hint="eastAsia"/>
          <w:b/>
          <w:szCs w:val="21"/>
        </w:rPr>
      </w:pPr>
      <w:r w:rsidRPr="00A852B8">
        <w:rPr>
          <w:rFonts w:asciiTheme="minorEastAsia" w:hAnsiTheme="minorEastAsia" w:cs="Arial"/>
          <w:b/>
          <w:szCs w:val="21"/>
        </w:rPr>
        <w:t>For research use only</w:t>
      </w:r>
      <w:r w:rsidR="00311A7A">
        <w:rPr>
          <w:rFonts w:asciiTheme="minorEastAsia" w:hAnsiTheme="minorEastAsia" w:cs="Arial"/>
          <w:b/>
          <w:szCs w:val="21"/>
        </w:rPr>
        <w:t>.</w:t>
      </w:r>
      <w:r w:rsidR="00311A7A" w:rsidRPr="00311A7A">
        <w:t xml:space="preserve"> </w:t>
      </w:r>
      <w:r w:rsidR="007A0370" w:rsidRPr="007A0370">
        <w:rPr>
          <w:rFonts w:asciiTheme="minorEastAsia" w:hAnsiTheme="minorEastAsia" w:cs="Arial"/>
          <w:b/>
          <w:szCs w:val="21"/>
        </w:rPr>
        <w:t>Not intended for human and animal therapeutic or diagnostic use.</w:t>
      </w:r>
    </w:p>
    <w:sectPr w:rsidR="007A0370" w:rsidRPr="007A037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4875" w14:textId="77777777" w:rsidR="000C2F41" w:rsidRDefault="000C2F41" w:rsidP="00185D2C">
      <w:pPr>
        <w:rPr>
          <w:rFonts w:hint="eastAsia"/>
        </w:rPr>
      </w:pPr>
      <w:r>
        <w:separator/>
      </w:r>
    </w:p>
  </w:endnote>
  <w:endnote w:type="continuationSeparator" w:id="0">
    <w:p w14:paraId="2E6526CD" w14:textId="77777777" w:rsidR="000C2F41" w:rsidRDefault="000C2F41" w:rsidP="00185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6"/>
      <w:gridCol w:w="4020"/>
    </w:tblGrid>
    <w:tr w:rsidR="00B57D9B" w14:paraId="3FC5F4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0FACCC4" w14:textId="77777777" w:rsidR="003C258F" w:rsidRDefault="003C258F">
          <w:pPr>
            <w:pStyle w:val="a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08E57AB" w14:textId="77777777" w:rsidR="003C258F" w:rsidRDefault="003C258F">
          <w:pPr>
            <w:pStyle w:val="a3"/>
            <w:jc w:val="right"/>
            <w:rPr>
              <w:rFonts w:hint="eastAsia"/>
              <w:caps/>
            </w:rPr>
          </w:pPr>
        </w:p>
      </w:tc>
    </w:tr>
    <w:tr w:rsidR="00B57D9B" w14:paraId="7F9C9B97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作者"/>
          <w:tag w:val=""/>
          <w:id w:val="1534151868"/>
          <w:placeholder>
            <w:docPart w:val="0DC183AFE79C4E29A16AC03BA41CBA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833EBAF" w14:textId="197A419F" w:rsidR="003C258F" w:rsidRDefault="00B57D9B">
              <w:pPr>
                <w:pStyle w:val="a5"/>
                <w:rPr>
                  <w:rFonts w:hint="eastAsia"/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573E9" w14:textId="738FB890" w:rsidR="003C258F" w:rsidRDefault="00B57D9B">
          <w:pPr>
            <w:pStyle w:val="a5"/>
            <w:jc w:val="right"/>
            <w:rPr>
              <w:rFonts w:hint="eastAsia"/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t>tel:400-</w:t>
          </w:r>
          <w:r w:rsidR="007578E8">
            <w:rPr>
              <w:caps/>
              <w:color w:val="808080" w:themeColor="background1" w:themeShade="80"/>
            </w:rPr>
            <w:t>968</w:t>
          </w:r>
          <w:r>
            <w:rPr>
              <w:caps/>
              <w:color w:val="808080" w:themeColor="background1" w:themeShade="80"/>
            </w:rPr>
            <w:t>-</w:t>
          </w:r>
          <w:r w:rsidR="007578E8">
            <w:rPr>
              <w:caps/>
              <w:color w:val="808080" w:themeColor="background1" w:themeShade="80"/>
            </w:rPr>
            <w:t>9358</w:t>
          </w:r>
        </w:p>
      </w:tc>
    </w:tr>
  </w:tbl>
  <w:p w14:paraId="1D7AEDAE" w14:textId="5521BACB" w:rsidR="00320045" w:rsidRDefault="003200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3A220" w14:textId="77777777" w:rsidR="000C2F41" w:rsidRDefault="000C2F41" w:rsidP="00185D2C">
      <w:pPr>
        <w:rPr>
          <w:rFonts w:hint="eastAsia"/>
        </w:rPr>
      </w:pPr>
      <w:r>
        <w:separator/>
      </w:r>
    </w:p>
  </w:footnote>
  <w:footnote w:type="continuationSeparator" w:id="0">
    <w:p w14:paraId="7EFA0423" w14:textId="77777777" w:rsidR="000C2F41" w:rsidRDefault="000C2F41" w:rsidP="00185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9C1F" w14:textId="6E35C97D" w:rsidR="00706646" w:rsidRDefault="00706646">
    <w:pPr>
      <w:pStyle w:val="a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513568B" wp14:editId="1238B314">
          <wp:extent cx="1569027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2"/>
    <w:rsid w:val="00002B72"/>
    <w:rsid w:val="0001444E"/>
    <w:rsid w:val="00055CED"/>
    <w:rsid w:val="00072E8D"/>
    <w:rsid w:val="000751C0"/>
    <w:rsid w:val="000777A3"/>
    <w:rsid w:val="00096EBF"/>
    <w:rsid w:val="000A2A3B"/>
    <w:rsid w:val="000A6B41"/>
    <w:rsid w:val="000C2F41"/>
    <w:rsid w:val="000D1E68"/>
    <w:rsid w:val="001023B1"/>
    <w:rsid w:val="001512EA"/>
    <w:rsid w:val="00185D2C"/>
    <w:rsid w:val="001B651F"/>
    <w:rsid w:val="00216D6E"/>
    <w:rsid w:val="0022564B"/>
    <w:rsid w:val="00233722"/>
    <w:rsid w:val="00275F4E"/>
    <w:rsid w:val="002A7A68"/>
    <w:rsid w:val="002B6DC7"/>
    <w:rsid w:val="003036D8"/>
    <w:rsid w:val="00311A7A"/>
    <w:rsid w:val="00320045"/>
    <w:rsid w:val="00334AE5"/>
    <w:rsid w:val="00340838"/>
    <w:rsid w:val="00343833"/>
    <w:rsid w:val="003B163B"/>
    <w:rsid w:val="003B7AC8"/>
    <w:rsid w:val="003C258F"/>
    <w:rsid w:val="003D0F16"/>
    <w:rsid w:val="00402C55"/>
    <w:rsid w:val="004326BF"/>
    <w:rsid w:val="0044743A"/>
    <w:rsid w:val="0047110F"/>
    <w:rsid w:val="00477F59"/>
    <w:rsid w:val="004A130A"/>
    <w:rsid w:val="004F64A9"/>
    <w:rsid w:val="004F6C15"/>
    <w:rsid w:val="00510900"/>
    <w:rsid w:val="00533070"/>
    <w:rsid w:val="0056292D"/>
    <w:rsid w:val="00565B5E"/>
    <w:rsid w:val="005665CC"/>
    <w:rsid w:val="00590D37"/>
    <w:rsid w:val="005B453C"/>
    <w:rsid w:val="005B77E8"/>
    <w:rsid w:val="005C3ADD"/>
    <w:rsid w:val="006212AB"/>
    <w:rsid w:val="0063741C"/>
    <w:rsid w:val="00662426"/>
    <w:rsid w:val="006B3E13"/>
    <w:rsid w:val="006B5D4C"/>
    <w:rsid w:val="006E01A1"/>
    <w:rsid w:val="00706212"/>
    <w:rsid w:val="00706646"/>
    <w:rsid w:val="00717CE4"/>
    <w:rsid w:val="00726317"/>
    <w:rsid w:val="0073741E"/>
    <w:rsid w:val="00756894"/>
    <w:rsid w:val="007578E8"/>
    <w:rsid w:val="007871A1"/>
    <w:rsid w:val="007A0370"/>
    <w:rsid w:val="00813CC2"/>
    <w:rsid w:val="008145FD"/>
    <w:rsid w:val="008415ED"/>
    <w:rsid w:val="008A7D5C"/>
    <w:rsid w:val="008E4FF9"/>
    <w:rsid w:val="00940524"/>
    <w:rsid w:val="00974321"/>
    <w:rsid w:val="009A69A2"/>
    <w:rsid w:val="009D1BA5"/>
    <w:rsid w:val="00A15428"/>
    <w:rsid w:val="00A852B8"/>
    <w:rsid w:val="00A973B3"/>
    <w:rsid w:val="00AA584C"/>
    <w:rsid w:val="00AC78C6"/>
    <w:rsid w:val="00B01684"/>
    <w:rsid w:val="00B02EE4"/>
    <w:rsid w:val="00B04A81"/>
    <w:rsid w:val="00B109E9"/>
    <w:rsid w:val="00B32697"/>
    <w:rsid w:val="00B47478"/>
    <w:rsid w:val="00B57D9B"/>
    <w:rsid w:val="00B83B39"/>
    <w:rsid w:val="00BC4673"/>
    <w:rsid w:val="00BE6E1C"/>
    <w:rsid w:val="00C06920"/>
    <w:rsid w:val="00C307EC"/>
    <w:rsid w:val="00CD4CC0"/>
    <w:rsid w:val="00D02467"/>
    <w:rsid w:val="00D44D82"/>
    <w:rsid w:val="00D607C9"/>
    <w:rsid w:val="00D62EC0"/>
    <w:rsid w:val="00DB72B2"/>
    <w:rsid w:val="00DC30D7"/>
    <w:rsid w:val="00DD0829"/>
    <w:rsid w:val="00DF1EAE"/>
    <w:rsid w:val="00DF5AC7"/>
    <w:rsid w:val="00E226A5"/>
    <w:rsid w:val="00E906E8"/>
    <w:rsid w:val="00E970E1"/>
    <w:rsid w:val="00EB5709"/>
    <w:rsid w:val="00ED5DD3"/>
    <w:rsid w:val="00EE31AD"/>
    <w:rsid w:val="00F05EBF"/>
    <w:rsid w:val="00F537EC"/>
    <w:rsid w:val="00F93BB5"/>
    <w:rsid w:val="00FA558B"/>
    <w:rsid w:val="00FC5B76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EE498"/>
  <w15:chartTrackingRefBased/>
  <w15:docId w15:val="{A131B4CF-4A37-4F95-A755-1B9CC6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2C"/>
    <w:rPr>
      <w:sz w:val="18"/>
      <w:szCs w:val="18"/>
    </w:rPr>
  </w:style>
  <w:style w:type="character" w:styleId="a7">
    <w:name w:val="Hyperlink"/>
    <w:basedOn w:val="a0"/>
    <w:uiPriority w:val="99"/>
    <w:unhideWhenUsed/>
    <w:rsid w:val="003200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04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57D9B"/>
    <w:rPr>
      <w:color w:val="808080"/>
    </w:rPr>
  </w:style>
  <w:style w:type="table" w:styleId="aa">
    <w:name w:val="Table Grid"/>
    <w:basedOn w:val="a1"/>
    <w:uiPriority w:val="39"/>
    <w:rsid w:val="00B0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C183AFE79C4E29A16AC03BA41CB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405B9-9D16-4AA0-A20C-04ED470864B1}"/>
      </w:docPartPr>
      <w:docPartBody>
        <w:p w:rsidR="00C541BB" w:rsidRDefault="00A13C20" w:rsidP="00A13C20">
          <w:pPr>
            <w:pStyle w:val="0DC183AFE79C4E29A16AC03BA41CBA3B"/>
            <w:rPr>
              <w:rFonts w:hint="eastAsia"/>
            </w:rPr>
          </w:pPr>
          <w:r>
            <w:rPr>
              <w:rStyle w:val="a3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0"/>
    <w:rsid w:val="00073CFA"/>
    <w:rsid w:val="000B5209"/>
    <w:rsid w:val="000E2FF9"/>
    <w:rsid w:val="001247D2"/>
    <w:rsid w:val="002D05B6"/>
    <w:rsid w:val="00302B27"/>
    <w:rsid w:val="003503F5"/>
    <w:rsid w:val="003D0F16"/>
    <w:rsid w:val="003E15BA"/>
    <w:rsid w:val="0044105C"/>
    <w:rsid w:val="006B544C"/>
    <w:rsid w:val="007B3930"/>
    <w:rsid w:val="007F5505"/>
    <w:rsid w:val="0084506F"/>
    <w:rsid w:val="008645CD"/>
    <w:rsid w:val="00A13C20"/>
    <w:rsid w:val="00B24512"/>
    <w:rsid w:val="00BE3677"/>
    <w:rsid w:val="00C541BB"/>
    <w:rsid w:val="00D90327"/>
    <w:rsid w:val="00DB7B81"/>
    <w:rsid w:val="00DC2768"/>
    <w:rsid w:val="00E054E2"/>
    <w:rsid w:val="00E26630"/>
    <w:rsid w:val="00EE31AD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20"/>
    <w:rPr>
      <w:color w:val="808080"/>
    </w:rPr>
  </w:style>
  <w:style w:type="paragraph" w:customStyle="1" w:styleId="0DC183AFE79C4E29A16AC03BA41CBA3B">
    <w:name w:val="0DC183AFE79C4E29A16AC03BA41CBA3B"/>
    <w:rsid w:val="00A13C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183</Words>
  <Characters>1071</Characters>
  <Application>Microsoft Office Word</Application>
  <DocSecurity>0</DocSecurity>
  <Lines>39</Lines>
  <Paragraphs>34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www.ningyangbio.com</dc:creator>
  <cp:keywords/>
  <dc:description/>
  <cp:lastModifiedBy>光伟 宋</cp:lastModifiedBy>
  <cp:revision>16</cp:revision>
  <cp:lastPrinted>2023-12-13T08:36:00Z</cp:lastPrinted>
  <dcterms:created xsi:type="dcterms:W3CDTF">2023-12-13T08:41:00Z</dcterms:created>
  <dcterms:modified xsi:type="dcterms:W3CDTF">2025-04-17T01:52:00Z</dcterms:modified>
</cp:coreProperties>
</file>